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A28" w:rsidRDefault="005B78FA">
      <w:r w:rsidRPr="005B78FA">
        <w:t>Guida e biologia</w:t>
      </w:r>
    </w:p>
    <w:p w:rsidR="005B78FA" w:rsidRDefault="005B78FA"/>
    <w:p w:rsidR="005B78FA" w:rsidRDefault="005B78FA">
      <w:r>
        <w:rPr>
          <w:noProof/>
        </w:rPr>
        <w:drawing>
          <wp:inline distT="0" distB="0" distL="0" distR="0">
            <wp:extent cx="6116320" cy="1708785"/>
            <wp:effectExtent l="0" t="0" r="508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ermata 2022-01-20 alle 16.05.28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6320" cy="1708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78FA" w:rsidRDefault="005B78FA"/>
    <w:p w:rsidR="005B78FA" w:rsidRDefault="005B78FA">
      <w:r w:rsidRPr="005B78FA">
        <w:t xml:space="preserve">GUIDA E BIOLOGIA ↲↲ Per guidare un ciclomotore è necessario attivare il cervello e tutti i sensi in perfetta cooperazione. E’ quindi importante sapere quali fattori possono influenzare il comportamento e l’attenzione. ↲↲ LE REAZIONI ↲ Per interagire con il mondo </w:t>
      </w:r>
      <w:proofErr w:type="gramStart"/>
      <w:r w:rsidRPr="005B78FA">
        <w:t>usiamo</w:t>
      </w:r>
      <w:proofErr w:type="gramEnd"/>
      <w:r w:rsidRPr="005B78FA">
        <w:t xml:space="preserve"> i cinque sensi. ↲ I segnali inviati dai sensi sono convertiti in impulsi nervosi e arrivano al cervello attraverso le sinapsi, che collegano ogni nervo </w:t>
      </w:r>
      <w:proofErr w:type="gramStart"/>
      <w:r w:rsidRPr="005B78FA">
        <w:t>coi</w:t>
      </w:r>
      <w:proofErr w:type="gramEnd"/>
      <w:r w:rsidRPr="005B78FA">
        <w:t xml:space="preserve"> nervi successivi. ↲ Il cervello interpreta i molteplici segnali che arrivano dall’esterno e decide la risposta corrispondente, inviandola lungo i nervi, fino ai muscoli attuatori. ↲ Ogni guidatore ha un tempo di reazione variabile da 0,7 a 1,3 secondi: un tempo appena sufficiente, in condizioni normali, a compiere manovre tempestive. ↲↲ LA VISTA ↲ Per vedere </w:t>
      </w:r>
      <w:proofErr w:type="gramStart"/>
      <w:r w:rsidRPr="005B78FA">
        <w:t>usiamo</w:t>
      </w:r>
      <w:proofErr w:type="gramEnd"/>
      <w:r w:rsidRPr="005B78FA">
        <w:t xml:space="preserve"> i due occhi. Con un solo occhio non cogliamo la distanza e il rilievo degli oggetti. ↲ E’ il confronto tra le due immagini prodotte dalle retine dei due occhi che ci fa valutare le dimensioni. ↲ Il nostro campo visivo diminuisce, se aumenta la velocità. ↲↲ L’UDITO ↲ Per sentire </w:t>
      </w:r>
      <w:proofErr w:type="gramStart"/>
      <w:r w:rsidRPr="005B78FA">
        <w:t>usiamo</w:t>
      </w:r>
      <w:proofErr w:type="gramEnd"/>
      <w:r w:rsidRPr="005B78FA">
        <w:t xml:space="preserve"> entrambe le orecchie. Elaborando le differenze e i ritardi tra i suoni che arrivano alle due orecchie, comprendiamo da dove giunge un suono. ↲ L’orecchio umano percepisce suoni tra 0 e 130 decibel; ma oltre gli </w:t>
      </w:r>
      <w:proofErr w:type="gramStart"/>
      <w:r w:rsidRPr="005B78FA">
        <w:t>80</w:t>
      </w:r>
      <w:proofErr w:type="gramEnd"/>
      <w:r w:rsidRPr="005B78FA">
        <w:t xml:space="preserve"> dB, soprattutto se l’esposizione è prolungata, si hanno danni uditivi, stress, malesseri. ↲ Le cuffie coprono gli altri segnali acustici: alla guida sono vietate. ↲↲ IL SONNO ↲ Il nostro organismo ha bisogno di dormire le ore necessarie al riposo per recuperare le energie. Tutto bene se il sonno arriva nel letto alla fine della giornata. ↲ Se la sonnolenza sopraggiunge mentre si guida, i riflessi non sono pronti e i sensi sono alterati. E’ necessario fermarsi subito! ↲ Bastano due secondi di sonnolenza e un motorino a 40 Km/h percorre senza controllo oltre 20 metri di strada. ↲ E nessuno è alla guida… ↲↲ L’ALCOOL ↲ Quando si beve una birra o del vino, l’alcool passa rapidamente nello stomaco, quindi nell’intestino, e poi nel sangue. ↲ Il cervello, stimolato dall’alcool, produce una sostanza che prima ci fa sentire allegri, ma poi confusi e stanchi. ↲ La legge proibisce la guida a chi ha bevuto. ↲ Già dopo due lattine di birra i riflessi e la capacità di reazione diminuiscono sensibilmente, mentre i rischi </w:t>
      </w:r>
      <w:proofErr w:type="gramStart"/>
      <w:r w:rsidRPr="005B78FA">
        <w:t xml:space="preserve">di </w:t>
      </w:r>
      <w:proofErr w:type="gramEnd"/>
      <w:r w:rsidRPr="005B78FA">
        <w:t>incidente aumentano notevolmente.</w:t>
      </w:r>
    </w:p>
    <w:p w:rsidR="005B78FA" w:rsidRDefault="005B78FA"/>
    <w:p w:rsidR="005B78FA" w:rsidRDefault="005B78FA">
      <w:bookmarkStart w:id="0" w:name="_GoBack"/>
      <w:bookmarkEnd w:id="0"/>
    </w:p>
    <w:sectPr w:rsidR="005B78FA" w:rsidSect="00C07A28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8FA"/>
    <w:rsid w:val="005B78FA"/>
    <w:rsid w:val="00C07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BE9EB0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B78FA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5B78FA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B78FA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5B78FA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354</Words>
  <Characters>2021</Characters>
  <Application>Microsoft Macintosh Word</Application>
  <DocSecurity>0</DocSecurity>
  <Lines>16</Lines>
  <Paragraphs>4</Paragraphs>
  <ScaleCrop>false</ScaleCrop>
  <Company/>
  <LinksUpToDate>false</LinksUpToDate>
  <CharactersWithSpaces>2371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Spiraglio4</dc:creator>
  <cp:keywords/>
  <dc:description/>
  <cp:lastModifiedBy>Spiraglio4</cp:lastModifiedBy>
  <cp:revision>1</cp:revision>
  <dcterms:created xsi:type="dcterms:W3CDTF">2022-01-20T15:05:00Z</dcterms:created>
  <dcterms:modified xsi:type="dcterms:W3CDTF">2022-01-20T15:06:00Z</dcterms:modified>
</cp:coreProperties>
</file>