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4B71" w14:textId="4D0B4BB1" w:rsidR="00551955" w:rsidRPr="002B2DFA" w:rsidRDefault="00D11A12" w:rsidP="002B2989">
      <w:pPr>
        <w:spacing w:after="0"/>
        <w:rPr>
          <w:rFonts w:asciiTheme="majorHAnsi" w:hAnsiTheme="majorHAnsi"/>
          <w:b/>
          <w:sz w:val="28"/>
        </w:rPr>
      </w:pPr>
      <w:bookmarkStart w:id="0" w:name="_Hlk512172048"/>
      <w:r w:rsidRPr="002B2DFA">
        <w:rPr>
          <w:rFonts w:asciiTheme="majorHAnsi" w:hAnsiTheme="majorHAnsi"/>
          <w:b/>
          <w:sz w:val="28"/>
        </w:rPr>
        <w:t>Correggi la punteggiatura</w:t>
      </w:r>
    </w:p>
    <w:bookmarkEnd w:id="0"/>
    <w:p w14:paraId="75947DD8" w14:textId="77777777" w:rsidR="002B2989" w:rsidRDefault="002B2989" w:rsidP="002B2989">
      <w:pPr>
        <w:spacing w:after="0"/>
        <w:rPr>
          <w:rFonts w:asciiTheme="majorHAnsi" w:hAnsiTheme="majorHAnsi"/>
          <w:b/>
        </w:rPr>
      </w:pPr>
    </w:p>
    <w:p w14:paraId="559FFB30" w14:textId="77777777" w:rsidR="006530C0" w:rsidRPr="002B2DFA" w:rsidRDefault="0000422E" w:rsidP="002B2989">
      <w:pPr>
        <w:spacing w:after="0"/>
        <w:rPr>
          <w:rFonts w:asciiTheme="majorHAnsi" w:hAnsiTheme="majorHAnsi"/>
          <w:b/>
        </w:rPr>
      </w:pPr>
      <w:r w:rsidRPr="002B2DFA">
        <w:rPr>
          <w:rFonts w:asciiTheme="majorHAnsi" w:hAnsiTheme="majorHAnsi"/>
          <w:b/>
        </w:rPr>
        <w:t>Apri il software di videoscrittura installato sul computer operativo ed esegui le seguenti attività</w:t>
      </w:r>
      <w:r w:rsidR="00F63DF1" w:rsidRPr="002B2DFA">
        <w:rPr>
          <w:rFonts w:asciiTheme="majorHAnsi" w:hAnsiTheme="majorHAnsi"/>
          <w:b/>
        </w:rPr>
        <w:t>.</w:t>
      </w:r>
    </w:p>
    <w:p w14:paraId="5CACBE87" w14:textId="77777777" w:rsidR="002B2989" w:rsidRDefault="002B2989" w:rsidP="002B2989">
      <w:pPr>
        <w:spacing w:after="0"/>
        <w:rPr>
          <w:rFonts w:asciiTheme="majorHAnsi" w:hAnsiTheme="majorHAnsi"/>
        </w:rPr>
      </w:pPr>
    </w:p>
    <w:p w14:paraId="75744D61" w14:textId="1AE28DFC" w:rsidR="002258BA" w:rsidRPr="002B2DFA" w:rsidRDefault="00F63DF1" w:rsidP="002B2989">
      <w:pPr>
        <w:spacing w:after="0"/>
        <w:rPr>
          <w:rFonts w:asciiTheme="majorHAnsi" w:hAnsiTheme="majorHAnsi"/>
        </w:rPr>
      </w:pPr>
      <w:r w:rsidRPr="002B2DFA">
        <w:rPr>
          <w:rFonts w:asciiTheme="majorHAnsi" w:hAnsiTheme="majorHAnsi"/>
        </w:rPr>
        <w:t xml:space="preserve">1. </w:t>
      </w:r>
      <w:r w:rsidRPr="008E44D7">
        <w:rPr>
          <w:rFonts w:asciiTheme="majorHAnsi" w:hAnsiTheme="majorHAnsi"/>
        </w:rPr>
        <w:t>D</w:t>
      </w:r>
      <w:r w:rsidR="003A3A26" w:rsidRPr="008E44D7">
        <w:rPr>
          <w:rFonts w:asciiTheme="majorHAnsi" w:hAnsiTheme="majorHAnsi"/>
        </w:rPr>
        <w:t>opo</w:t>
      </w:r>
      <w:r w:rsidR="003A3A26">
        <w:rPr>
          <w:rFonts w:asciiTheme="majorHAnsi" w:hAnsiTheme="majorHAnsi"/>
        </w:rPr>
        <w:t xml:space="preserve"> aver</w:t>
      </w:r>
      <w:r w:rsidR="002258BA" w:rsidRPr="002B2DFA">
        <w:rPr>
          <w:rFonts w:asciiTheme="majorHAnsi" w:hAnsiTheme="majorHAnsi"/>
        </w:rPr>
        <w:t xml:space="preserve"> letto l’approfondimento </w:t>
      </w:r>
      <w:r w:rsidR="00CA2FB8" w:rsidRPr="00CA2FB8">
        <w:rPr>
          <w:rFonts w:asciiTheme="majorHAnsi" w:hAnsiTheme="majorHAnsi"/>
          <w:b/>
          <w:i/>
          <w:color w:val="000000" w:themeColor="text1"/>
        </w:rPr>
        <w:t>8</w:t>
      </w:r>
      <w:r w:rsidR="00C70C75" w:rsidRPr="00CA2FB8">
        <w:rPr>
          <w:rFonts w:asciiTheme="majorHAnsi" w:hAnsiTheme="majorHAnsi"/>
          <w:b/>
          <w:i/>
          <w:color w:val="000000" w:themeColor="text1"/>
        </w:rPr>
        <w:t>.</w:t>
      </w:r>
      <w:r w:rsidR="00C70C75" w:rsidRPr="00CA2FB8">
        <w:rPr>
          <w:rFonts w:asciiTheme="majorHAnsi" w:hAnsiTheme="majorHAnsi"/>
          <w:i/>
          <w:color w:val="000000" w:themeColor="text1"/>
        </w:rPr>
        <w:t xml:space="preserve"> </w:t>
      </w:r>
      <w:r w:rsidR="002258BA" w:rsidRPr="00CA2FB8">
        <w:rPr>
          <w:rFonts w:asciiTheme="majorHAnsi" w:hAnsiTheme="majorHAnsi"/>
          <w:b/>
          <w:i/>
          <w:color w:val="000000" w:themeColor="text1"/>
        </w:rPr>
        <w:t xml:space="preserve">La </w:t>
      </w:r>
      <w:r w:rsidRPr="00CA2FB8">
        <w:rPr>
          <w:rFonts w:asciiTheme="majorHAnsi" w:hAnsiTheme="majorHAnsi"/>
          <w:b/>
          <w:i/>
          <w:color w:val="000000" w:themeColor="text1"/>
        </w:rPr>
        <w:t>p</w:t>
      </w:r>
      <w:r w:rsidR="00C70C75" w:rsidRPr="00CA2FB8">
        <w:rPr>
          <w:rFonts w:asciiTheme="majorHAnsi" w:hAnsiTheme="majorHAnsi"/>
          <w:b/>
          <w:i/>
          <w:color w:val="000000" w:themeColor="text1"/>
        </w:rPr>
        <w:t>unteggiatura</w:t>
      </w:r>
      <w:r w:rsidR="002258BA" w:rsidRPr="00CA2FB8">
        <w:rPr>
          <w:rFonts w:asciiTheme="majorHAnsi" w:hAnsiTheme="majorHAnsi"/>
        </w:rPr>
        <w:t>,</w:t>
      </w:r>
      <w:r w:rsidR="002258BA" w:rsidRPr="002B2DFA">
        <w:rPr>
          <w:rFonts w:asciiTheme="majorHAnsi" w:hAnsiTheme="majorHAnsi"/>
        </w:rPr>
        <w:t xml:space="preserve"> osserva il testo seguente e correggi la punteggiatura inserita in modo sbagliato</w:t>
      </w:r>
      <w:r w:rsidR="00A8276D">
        <w:rPr>
          <w:rFonts w:asciiTheme="majorHAnsi" w:hAnsiTheme="majorHAnsi"/>
        </w:rPr>
        <w:t>.</w:t>
      </w:r>
    </w:p>
    <w:p w14:paraId="09C9867E" w14:textId="246DC9DB" w:rsidR="002258BA" w:rsidRPr="002B2DFA" w:rsidRDefault="00F63DF1" w:rsidP="002B2989">
      <w:pPr>
        <w:spacing w:after="0"/>
        <w:rPr>
          <w:rFonts w:asciiTheme="majorHAnsi" w:hAnsiTheme="majorHAnsi"/>
        </w:rPr>
      </w:pPr>
      <w:r w:rsidRPr="002B2DFA">
        <w:rPr>
          <w:rFonts w:asciiTheme="majorHAnsi" w:hAnsiTheme="majorHAnsi"/>
        </w:rPr>
        <w:t>2. A</w:t>
      </w:r>
      <w:r w:rsidR="002258BA" w:rsidRPr="002B2DFA">
        <w:rPr>
          <w:rFonts w:asciiTheme="majorHAnsi" w:hAnsiTheme="majorHAnsi"/>
        </w:rPr>
        <w:t xml:space="preserve">l termine, </w:t>
      </w:r>
      <w:r w:rsidR="002258BA" w:rsidRPr="00CA2FB8">
        <w:rPr>
          <w:rFonts w:asciiTheme="majorHAnsi" w:hAnsiTheme="majorHAnsi"/>
        </w:rPr>
        <w:t xml:space="preserve">apri il file </w:t>
      </w:r>
      <w:r w:rsidR="00CA2FB8">
        <w:rPr>
          <w:rFonts w:asciiTheme="majorHAnsi" w:hAnsiTheme="majorHAnsi"/>
        </w:rPr>
        <w:t xml:space="preserve">del MI ESERCITO DIGITALE </w:t>
      </w:r>
      <w:r w:rsidR="00CA2FB8" w:rsidRPr="00CA2FB8">
        <w:rPr>
          <w:rFonts w:asciiTheme="majorHAnsi" w:hAnsiTheme="majorHAnsi"/>
          <w:b/>
          <w:bCs/>
        </w:rPr>
        <w:t>Controlla le correzioni</w:t>
      </w:r>
      <w:r w:rsidR="002258BA" w:rsidRPr="002B2DFA">
        <w:rPr>
          <w:rFonts w:asciiTheme="majorHAnsi" w:hAnsiTheme="majorHAnsi"/>
        </w:rPr>
        <w:t xml:space="preserve"> e verifica l’esattezza delle correzioni che hai fatto.</w:t>
      </w:r>
    </w:p>
    <w:p w14:paraId="133933D1" w14:textId="77777777" w:rsidR="002258BA" w:rsidRDefault="002258BA" w:rsidP="002258BA"/>
    <w:p w14:paraId="14859A91" w14:textId="77777777" w:rsidR="002258BA" w:rsidRPr="00160E68" w:rsidRDefault="002258BA" w:rsidP="002258BA">
      <w:pPr>
        <w:shd w:val="clear" w:color="auto" w:fill="D9D9D9" w:themeFill="background1" w:themeFillShade="D9"/>
        <w:spacing w:after="0" w:line="240" w:lineRule="auto"/>
        <w:rPr>
          <w:rFonts w:eastAsia="Times New Roman" w:cs="Times New Roman"/>
          <w:lang w:eastAsia="it-IT"/>
        </w:rPr>
      </w:pPr>
      <w:bookmarkStart w:id="1" w:name="_Hlk512172019"/>
      <w:r w:rsidRPr="00160E68">
        <w:rPr>
          <w:rFonts w:eastAsia="Times New Roman" w:cs="Times New Roman"/>
          <w:lang w:eastAsia="it-IT"/>
        </w:rPr>
        <w:t xml:space="preserve">Le caratteristiche principali del </w:t>
      </w:r>
      <w:r w:rsidRPr="00160E68">
        <w:rPr>
          <w:rFonts w:eastAsia="Times New Roman" w:cs="Times New Roman"/>
          <w:b/>
          <w:bCs/>
          <w:lang w:eastAsia="it-IT"/>
        </w:rPr>
        <w:t xml:space="preserve">cyberbullismo </w:t>
      </w:r>
      <w:r w:rsidRPr="00160E68">
        <w:rPr>
          <w:rFonts w:eastAsia="Times New Roman" w:cs="Times New Roman"/>
          <w:lang w:eastAsia="it-IT"/>
        </w:rPr>
        <w:t>sono :</w:t>
      </w:r>
    </w:p>
    <w:p w14:paraId="648764A5" w14:textId="77777777" w:rsidR="002258BA" w:rsidRPr="00160E68" w:rsidRDefault="00F63DF1" w:rsidP="00F63DF1">
      <w:pPr>
        <w:shd w:val="clear" w:color="auto" w:fill="D9D9D9" w:themeFill="background1" w:themeFillShade="D9"/>
        <w:spacing w:before="100" w:beforeAutospacing="1" w:after="0" w:line="240" w:lineRule="auto"/>
        <w:rPr>
          <w:rFonts w:eastAsia="Times New Roman" w:cs="Times New Roman"/>
          <w:lang w:eastAsia="it-IT"/>
        </w:rPr>
      </w:pPr>
      <w:r w:rsidRPr="00160E68">
        <w:rPr>
          <w:rFonts w:eastAsia="Times New Roman" w:cs="Times New Roman"/>
          <w:b/>
          <w:bCs/>
          <w:lang w:eastAsia="it-IT"/>
        </w:rPr>
        <w:t xml:space="preserve">• </w:t>
      </w:r>
      <w:r w:rsidR="002258BA" w:rsidRPr="00160E68">
        <w:rPr>
          <w:rFonts w:eastAsia="Times New Roman" w:cs="Times New Roman"/>
          <w:b/>
          <w:bCs/>
          <w:lang w:eastAsia="it-IT"/>
        </w:rPr>
        <w:t>Pervasività ed accessibilità</w:t>
      </w:r>
      <w:r w:rsidR="002258BA" w:rsidRPr="00160E68">
        <w:rPr>
          <w:rFonts w:eastAsia="Times New Roman" w:cs="Times New Roman"/>
          <w:lang w:eastAsia="it-IT"/>
        </w:rPr>
        <w:t xml:space="preserve">: il cyberbullo può raggiungere la sua vittima in qualsiasi momento e in qualsiasi </w:t>
      </w:r>
      <w:proofErr w:type="spellStart"/>
      <w:r w:rsidR="002258BA" w:rsidRPr="00160E68">
        <w:rPr>
          <w:rFonts w:eastAsia="Times New Roman" w:cs="Times New Roman"/>
          <w:lang w:eastAsia="it-IT"/>
        </w:rPr>
        <w:t>luogo.La</w:t>
      </w:r>
      <w:proofErr w:type="spellEnd"/>
      <w:r w:rsidR="002258BA" w:rsidRPr="00160E68">
        <w:rPr>
          <w:rFonts w:eastAsia="Times New Roman" w:cs="Times New Roman"/>
          <w:lang w:eastAsia="it-IT"/>
        </w:rPr>
        <w:t xml:space="preserve"> possibilità di avere i telefonini sempre accesi e spesso connessi ad </w:t>
      </w:r>
      <w:r w:rsidRPr="00160E68">
        <w:rPr>
          <w:rFonts w:eastAsia="Times New Roman" w:cs="Times New Roman"/>
          <w:lang w:eastAsia="it-IT"/>
        </w:rPr>
        <w:t>I</w:t>
      </w:r>
      <w:r w:rsidR="002258BA" w:rsidRPr="00160E68">
        <w:rPr>
          <w:rFonts w:eastAsia="Times New Roman" w:cs="Times New Roman"/>
          <w:lang w:eastAsia="it-IT"/>
        </w:rPr>
        <w:t>nternet permette al cyberbullo di attaccare la sua vittima ogni qualvolta voglia ; </w:t>
      </w:r>
    </w:p>
    <w:p w14:paraId="392D0215" w14:textId="77777777" w:rsidR="002258BA" w:rsidRPr="00160E68" w:rsidRDefault="00F63DF1" w:rsidP="00F63DF1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160E68">
        <w:rPr>
          <w:rFonts w:eastAsia="Times New Roman" w:cs="Times New Roman"/>
          <w:b/>
          <w:bCs/>
          <w:lang w:eastAsia="it-IT"/>
        </w:rPr>
        <w:t xml:space="preserve">• </w:t>
      </w:r>
      <w:r w:rsidR="002258BA" w:rsidRPr="00160E68">
        <w:rPr>
          <w:rFonts w:eastAsia="Times New Roman" w:cs="Times New Roman"/>
          <w:b/>
          <w:bCs/>
          <w:lang w:eastAsia="it-IT"/>
        </w:rPr>
        <w:t xml:space="preserve">Persistenza del fenomeno </w:t>
      </w:r>
      <w:r w:rsidR="002258BA" w:rsidRPr="00160E68">
        <w:rPr>
          <w:rFonts w:eastAsia="Times New Roman" w:cs="Times New Roman"/>
          <w:lang w:eastAsia="it-IT"/>
        </w:rPr>
        <w:t xml:space="preserve">:il materiale diffamatorio pubblicato su </w:t>
      </w:r>
      <w:r w:rsidRPr="00160E68">
        <w:rPr>
          <w:rFonts w:eastAsia="Times New Roman" w:cs="Times New Roman"/>
          <w:lang w:eastAsia="it-IT"/>
        </w:rPr>
        <w:t>I</w:t>
      </w:r>
      <w:r w:rsidR="002258BA" w:rsidRPr="00160E68">
        <w:rPr>
          <w:rFonts w:eastAsia="Times New Roman" w:cs="Times New Roman"/>
          <w:lang w:eastAsia="it-IT"/>
        </w:rPr>
        <w:t xml:space="preserve">nternet può rimanere disponibile online anche per molto tempo </w:t>
      </w:r>
    </w:p>
    <w:p w14:paraId="0EB5A7F0" w14:textId="77777777" w:rsidR="002258BA" w:rsidRPr="00160E68" w:rsidRDefault="00F63DF1" w:rsidP="00F63DF1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160E68">
        <w:rPr>
          <w:rFonts w:eastAsia="Times New Roman" w:cs="Times New Roman"/>
          <w:b/>
          <w:bCs/>
          <w:lang w:eastAsia="it-IT"/>
        </w:rPr>
        <w:t xml:space="preserve">• </w:t>
      </w:r>
      <w:r w:rsidR="002258BA" w:rsidRPr="00160E68">
        <w:rPr>
          <w:rFonts w:eastAsia="Times New Roman" w:cs="Times New Roman"/>
          <w:b/>
          <w:bCs/>
          <w:lang w:eastAsia="it-IT"/>
        </w:rPr>
        <w:t xml:space="preserve">Mancanza di feedback emotivo </w:t>
      </w:r>
      <w:r w:rsidR="002258BA" w:rsidRPr="00160E68">
        <w:rPr>
          <w:rFonts w:eastAsia="Times New Roman" w:cs="Times New Roman"/>
          <w:lang w:eastAsia="it-IT"/>
        </w:rPr>
        <w:t>: il cyberbullo ,non vedendo le reazioni della sua vittima ai suoi comportamenti , non è mai totalmente consapevole del danno che arreca : questo lo rende più disinibito e abbassa i livelli di autocontrollo</w:t>
      </w:r>
    </w:p>
    <w:p w14:paraId="69F86087" w14:textId="77777777" w:rsidR="002258BA" w:rsidRPr="00160E68" w:rsidRDefault="00F63DF1" w:rsidP="00F63DF1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160E68">
        <w:rPr>
          <w:rFonts w:eastAsia="Times New Roman" w:cs="Times New Roman"/>
          <w:b/>
          <w:bCs/>
          <w:lang w:eastAsia="it-IT"/>
        </w:rPr>
        <w:t xml:space="preserve">• </w:t>
      </w:r>
      <w:r w:rsidR="002258BA" w:rsidRPr="00160E68">
        <w:rPr>
          <w:rFonts w:eastAsia="Times New Roman" w:cs="Times New Roman"/>
          <w:b/>
          <w:bCs/>
          <w:lang w:eastAsia="it-IT"/>
        </w:rPr>
        <w:t xml:space="preserve">Spettatori infiniti </w:t>
      </w:r>
      <w:r w:rsidR="002258BA" w:rsidRPr="00160E68">
        <w:rPr>
          <w:rFonts w:eastAsia="Times New Roman" w:cs="Times New Roman"/>
          <w:lang w:eastAsia="it-IT"/>
        </w:rPr>
        <w:t>: le persone che possono assistere ad episodi di cyberbullismo sono potenzialmente illimitate . La diffusione in rete è incontrollabile e non avviene con un gruppo di persone definito</w:t>
      </w:r>
    </w:p>
    <w:p w14:paraId="789BF9AD" w14:textId="605357B5" w:rsidR="002258BA" w:rsidRPr="00160E68" w:rsidRDefault="00F63DF1" w:rsidP="00F63DF1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160E68">
        <w:rPr>
          <w:rFonts w:eastAsia="Times New Roman" w:cs="Times New Roman"/>
          <w:b/>
          <w:bCs/>
          <w:lang w:eastAsia="it-IT"/>
        </w:rPr>
        <w:t xml:space="preserve">• </w:t>
      </w:r>
      <w:r w:rsidR="002258BA" w:rsidRPr="00160E68">
        <w:rPr>
          <w:rFonts w:eastAsia="Times New Roman" w:cs="Times New Roman"/>
          <w:b/>
          <w:bCs/>
          <w:lang w:eastAsia="it-IT"/>
        </w:rPr>
        <w:t xml:space="preserve">Moltiplicazione di cyberbulli </w:t>
      </w:r>
      <w:r w:rsidR="003A3A26" w:rsidRPr="00160E68">
        <w:rPr>
          <w:rFonts w:eastAsia="Times New Roman" w:cs="Times New Roman"/>
          <w:lang w:eastAsia="it-IT"/>
        </w:rPr>
        <w:t>: la natura online del cyber</w:t>
      </w:r>
      <w:r w:rsidR="002258BA" w:rsidRPr="00160E68">
        <w:rPr>
          <w:rFonts w:eastAsia="Times New Roman" w:cs="Times New Roman"/>
          <w:lang w:eastAsia="it-IT"/>
        </w:rPr>
        <w:t>bullismo permette che siano molti quelli che diventano cyberbulli , anche solo condividendo o pr</w:t>
      </w:r>
      <w:r w:rsidR="003A3A26" w:rsidRPr="00160E68">
        <w:rPr>
          <w:rFonts w:eastAsia="Times New Roman" w:cs="Times New Roman"/>
          <w:lang w:eastAsia="it-IT"/>
        </w:rPr>
        <w:t>omuovendo l ’ episodio di cyber</w:t>
      </w:r>
      <w:r w:rsidR="002258BA" w:rsidRPr="00160E68">
        <w:rPr>
          <w:rFonts w:eastAsia="Times New Roman" w:cs="Times New Roman"/>
          <w:lang w:eastAsia="it-IT"/>
        </w:rPr>
        <w:t xml:space="preserve">bullismo , che finisce per replicarsi ( </w:t>
      </w:r>
      <w:r w:rsidRPr="00160E68">
        <w:rPr>
          <w:rFonts w:eastAsia="Times New Roman" w:cs="Times New Roman"/>
          <w:lang w:eastAsia="it-IT"/>
        </w:rPr>
        <w:t>per</w:t>
      </w:r>
      <w:r w:rsidR="002258BA" w:rsidRPr="00160E68">
        <w:rPr>
          <w:rFonts w:eastAsia="Times New Roman" w:cs="Times New Roman"/>
          <w:lang w:eastAsia="it-IT"/>
        </w:rPr>
        <w:t xml:space="preserve"> esempio sulle bacheche dei profili che i ragazzi hanno sui social network ) in modo indefinito</w:t>
      </w:r>
    </w:p>
    <w:p w14:paraId="12C64B80" w14:textId="77777777" w:rsidR="0054282C" w:rsidRPr="00160E68" w:rsidRDefault="00F63DF1" w:rsidP="00F63DF1">
      <w:pPr>
        <w:shd w:val="clear" w:color="auto" w:fill="D9D9D9" w:themeFill="background1" w:themeFillShade="D9"/>
        <w:spacing w:before="100" w:beforeAutospacing="1" w:after="100" w:afterAutospacing="1" w:line="240" w:lineRule="auto"/>
        <w:rPr>
          <w:rFonts w:eastAsia="Times New Roman" w:cs="Times New Roman"/>
          <w:lang w:eastAsia="it-IT"/>
        </w:rPr>
      </w:pPr>
      <w:r w:rsidRPr="00160E68">
        <w:rPr>
          <w:rFonts w:eastAsia="Times New Roman" w:cs="Times New Roman"/>
          <w:b/>
          <w:bCs/>
          <w:lang w:eastAsia="it-IT"/>
        </w:rPr>
        <w:t xml:space="preserve">• </w:t>
      </w:r>
      <w:r w:rsidR="002258BA" w:rsidRPr="00160E68">
        <w:rPr>
          <w:rFonts w:eastAsia="Times New Roman" w:cs="Times New Roman"/>
          <w:b/>
          <w:bCs/>
          <w:lang w:eastAsia="it-IT"/>
        </w:rPr>
        <w:t xml:space="preserve">Sottovalutazione degli adulti </w:t>
      </w:r>
      <w:r w:rsidR="002258BA" w:rsidRPr="00160E68">
        <w:rPr>
          <w:rFonts w:eastAsia="Times New Roman" w:cs="Times New Roman"/>
          <w:lang w:eastAsia="it-IT"/>
        </w:rPr>
        <w:t>: molti ragazzi ritengono che gli adulti non comprendono la portata e la pervasività del fenomeno online.</w:t>
      </w:r>
      <w:bookmarkEnd w:id="1"/>
    </w:p>
    <w:sectPr w:rsidR="0054282C" w:rsidRPr="00160E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6DD6"/>
    <w:multiLevelType w:val="multilevel"/>
    <w:tmpl w:val="A718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EC5F66"/>
    <w:multiLevelType w:val="hybridMultilevel"/>
    <w:tmpl w:val="356CE9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D042D"/>
    <w:multiLevelType w:val="hybridMultilevel"/>
    <w:tmpl w:val="D61A2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13E5C"/>
    <w:multiLevelType w:val="multilevel"/>
    <w:tmpl w:val="356CE9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50BFF"/>
    <w:multiLevelType w:val="hybridMultilevel"/>
    <w:tmpl w:val="E6DE68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A2130"/>
    <w:multiLevelType w:val="multilevel"/>
    <w:tmpl w:val="A718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4865820">
    <w:abstractNumId w:val="4"/>
  </w:num>
  <w:num w:numId="2" w16cid:durableId="1311666612">
    <w:abstractNumId w:val="2"/>
  </w:num>
  <w:num w:numId="3" w16cid:durableId="294606838">
    <w:abstractNumId w:val="5"/>
  </w:num>
  <w:num w:numId="4" w16cid:durableId="732318924">
    <w:abstractNumId w:val="1"/>
  </w:num>
  <w:num w:numId="5" w16cid:durableId="418987090">
    <w:abstractNumId w:val="3"/>
  </w:num>
  <w:num w:numId="6" w16cid:durableId="1891259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081"/>
    <w:rsid w:val="0000422E"/>
    <w:rsid w:val="000911B1"/>
    <w:rsid w:val="00160E68"/>
    <w:rsid w:val="002258BA"/>
    <w:rsid w:val="00225D9D"/>
    <w:rsid w:val="002B2989"/>
    <w:rsid w:val="002B2DFA"/>
    <w:rsid w:val="003A3A26"/>
    <w:rsid w:val="003D57E6"/>
    <w:rsid w:val="00423017"/>
    <w:rsid w:val="0054282C"/>
    <w:rsid w:val="00551955"/>
    <w:rsid w:val="006530C0"/>
    <w:rsid w:val="006717BD"/>
    <w:rsid w:val="00675EE2"/>
    <w:rsid w:val="006F1244"/>
    <w:rsid w:val="00734FCE"/>
    <w:rsid w:val="008E44D7"/>
    <w:rsid w:val="009050FC"/>
    <w:rsid w:val="00A4392D"/>
    <w:rsid w:val="00A5080B"/>
    <w:rsid w:val="00A77081"/>
    <w:rsid w:val="00A8276D"/>
    <w:rsid w:val="00B52A8C"/>
    <w:rsid w:val="00C70C75"/>
    <w:rsid w:val="00CA2FB8"/>
    <w:rsid w:val="00D11A12"/>
    <w:rsid w:val="00D95F74"/>
    <w:rsid w:val="00DC060E"/>
    <w:rsid w:val="00E04F14"/>
    <w:rsid w:val="00E171B5"/>
    <w:rsid w:val="00E66CCD"/>
    <w:rsid w:val="00E95763"/>
    <w:rsid w:val="00F63DF1"/>
    <w:rsid w:val="00F754B4"/>
    <w:rsid w:val="00FA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E960BB"/>
  <w15:docId w15:val="{23B3F7F6-8673-564E-8C72-5A7988EA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6530C0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6530C0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4282C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semiHidden/>
    <w:unhideWhenUsed/>
    <w:rsid w:val="0022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258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85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Grazia Ottaviani</dc:creator>
  <cp:lastModifiedBy>Cinzia Bisognin</cp:lastModifiedBy>
  <cp:revision>16</cp:revision>
  <dcterms:created xsi:type="dcterms:W3CDTF">2018-04-22T12:49:00Z</dcterms:created>
  <dcterms:modified xsi:type="dcterms:W3CDTF">2025-04-23T15:21:00Z</dcterms:modified>
</cp:coreProperties>
</file>